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Pr="00A70373" w:rsidRDefault="00D2644F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group id="Group 23" o:spid="_x0000_s1026" style="position:absolute;left:0;text-align:left;margin-left:437pt;margin-top:-26pt;width:3.75pt;height:6.6pt;z-index:1144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">
            <v:shape id="_x0000_s1027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/MUA&#10;AADbAAAADwAAAGRycy9kb3ducmV2LnhtbESPQWvCQBSE7wX/w/KE3uqmijZEVxFBELy0Nge9PbPP&#10;bGz2bchuY/rv3YLgcZiZb5jFqre16Kj1lWMF76MEBHHhdMWlgvx7+5aC8AFZY+2YFPyRh9Vy8LLA&#10;TLsbf1F3CKWIEPYZKjAhNJmUvjBk0Y9cQxy9i2sthijbUuoWbxFuazlOkpm0WHFcMNjQxlDxc/i1&#10;Cvbr0znNk+PUfO7S/NhN9tdw+lDqddiv5yAC9eEZfrR3WsF4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oP8xQAAANsAAAAPAAAAAAAAAAAAAAAAAJgCAABkcnMv&#10;ZG93bnJldi54bWxQSwUGAAAAAAQABAD1AAAAigMAAAAA&#10;" path="m3004,l226,,95,4,28,29,3,96,,227,,1474r3,132l28,1673r67,25l226,1701r2778,l3135,1698r68,-25l3228,1606r3,-132l3231,227,3228,96,3203,29,3135,4,3004,xe" fillcolor="#fff7eb" stroked="f">
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</v:shape>
            <v:line id="Line 31" o:spid="_x0000_s1028" style="position:absolute;visibility:visible" from="7535,721" to="1054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<v:line id="Line 30" o:spid="_x0000_s1029" style="position:absolute;visibility:visible" from="7535,1039" to="105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<v:line id="Line 29" o:spid="_x0000_s1030" style="position:absolute;visibility:visible" from="7545,1625" to="879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<v:line id="Line 28" o:spid="_x0000_s1031" style="position:absolute;visibility:visible" from="9337,1625" to="1058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<v:shape id="Freeform 27" o:spid="_x0000_s1032" style="position:absolute;left:7427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W5b8A&#10;AADbAAAADwAAAGRycy9kb3ducmV2LnhtbERPTWvCQBC9F/wPywi91Y0Ba4muIlLRHo1SPA7ZMQlm&#10;Z0N2a+K/7xwEj4/3vVwPrlF36kLt2cB0koAiLrytuTRwPu0+vkCFiGyx8UwGHhRgvRq9LTGzvucj&#10;3fNYKgnhkKGBKsY20zoUFTkME98SC3f1ncMosCu17bCXcNfoNEk+tcOapaHClrYVFbf8z0nvY5/v&#10;0+/LDDe/eD6c/M9c960x7+NhswAVaYgv8dN9sAZS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ZblvwAAANsAAAAPAAAAAAAAAAAAAAAAAJgCAABkcnMvZG93bnJl&#10;di54bWxQSwUGAAAAAAQABAD1AAAAhAMAAAAA&#10;" path="m226,l95,4,28,29,3,96,,227,,1474r3,132l28,1673r67,25l226,1701r2778,l3135,1698r68,-25l3228,1606r3,-132l3231,227,3228,96,3203,29,3135,4,3004,,226,xe" filled="f" strokecolor="#bcbec0" strokeweight="1pt">
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left:8457;top:1158;width:1180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E537BA" w:rsidRPr="00724202" w:rsidRDefault="004F0F29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  <w:lang w:val="pl-PL"/>
                      </w:rPr>
                    </w:pPr>
                    <w:r w:rsidRPr="00724202">
                      <w:rPr>
                        <w:rFonts w:ascii="Humanst521EU" w:hAnsi="Humanst521EU"/>
                        <w:b/>
                        <w:color w:val="B8292F"/>
                        <w:sz w:val="17"/>
                        <w:lang w:val="pl-PL"/>
                      </w:rPr>
                      <w:t>ię  nazwisko</w:t>
                    </w:r>
                  </w:p>
                </w:txbxContent>
              </v:textbox>
            </v:shape>
            <v:shape id="Text Box 25" o:spid="_x0000_s1034" type="#_x0000_t202" style="position:absolute;left:7933;top:1658;width:40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E537BA" w:rsidRPr="00724202" w:rsidRDefault="004F0F29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  <w:lang w:val="pl-PL"/>
                      </w:rPr>
                    </w:pPr>
                    <w:r w:rsidRPr="00724202">
                      <w:rPr>
                        <w:rFonts w:ascii="Humanst521EU"/>
                        <w:b/>
                        <w:color w:val="B8292F"/>
                        <w:sz w:val="17"/>
                        <w:lang w:val="pl-PL"/>
                      </w:rPr>
                      <w:t>klasa</w:t>
                    </w:r>
                  </w:p>
                </w:txbxContent>
              </v:textbox>
            </v:shape>
            <v:shape id="Text Box 24" o:spid="_x0000_s1035" type="#_x0000_t202" style="position:absolute;left:9800;top:1658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E537BA" w:rsidRDefault="004F0F29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E537BA" w:rsidRPr="00724202" w:rsidRDefault="003B375E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Pasożytnictwo</w:t>
      </w:r>
    </w:p>
    <w:p w:rsidR="00EA07D0" w:rsidRPr="000079F5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</w:p>
    <w:p w:rsidR="003B375E" w:rsidRPr="003B375E" w:rsidRDefault="00305BA9" w:rsidP="003B375E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="003B375E"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Zaklasyfikuj wymienione pasożyty do zewnętrznych lub wewnętrznych. Połącz liniami nazwy pasożytów z odpowiednimi pojęciami.</w:t>
      </w:r>
    </w:p>
    <w:p w:rsidR="00305BA9" w:rsidRDefault="00D2644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2644F">
        <w:rPr>
          <w:noProof/>
          <w:lang w:val="pl-PL" w:eastAsia="pl-PL"/>
        </w:rPr>
        <w:pict>
          <v:shape id="Freeform 32" o:spid="_x0000_s1036" style="position:absolute;margin-left:300.5pt;margin-top:3pt;width:84pt;height:23.4pt;z-index:25166131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pchła</w:t>
                  </w:r>
                </w:p>
              </w:txbxContent>
            </v:textbox>
          </v:shape>
        </w:pict>
      </w:r>
    </w:p>
    <w:p w:rsidR="003B375E" w:rsidRDefault="00D2644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2644F">
        <w:rPr>
          <w:noProof/>
          <w:lang w:val="pl-PL" w:eastAsia="pl-PL"/>
        </w:rPr>
        <w:pict>
          <v:shape id="_x0000_s1037" style="position:absolute;margin-left:156.9pt;margin-top:2.35pt;width:130.2pt;height:23.4pt;z-index:25166950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pasożyt wewnętrzny</w:t>
                  </w:r>
                </w:p>
              </w:txbxContent>
            </v:textbox>
          </v:shape>
        </w:pict>
      </w:r>
      <w:r w:rsidRPr="00D2644F">
        <w:rPr>
          <w:noProof/>
          <w:lang w:val="pl-PL" w:eastAsia="pl-PL"/>
        </w:rPr>
        <w:pict>
          <v:shape id="_x0000_s1038" style="position:absolute;margin-left:47.7pt;margin-top:.55pt;width:84pt;height:23.4pt;z-index:251667456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g</w:t>
                  </w:r>
                  <w:r w:rsidRPr="003B375E">
                    <w:rPr>
                      <w:lang w:val="pl-PL"/>
                    </w:rPr>
                    <w:t>lista ludzka</w:t>
                  </w:r>
                </w:p>
              </w:txbxContent>
            </v:textbox>
          </v:shape>
        </w:pict>
      </w:r>
    </w:p>
    <w:p w:rsidR="003B375E" w:rsidRDefault="00D2644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2644F">
        <w:rPr>
          <w:noProof/>
          <w:lang w:val="pl-PL" w:eastAsia="pl-PL"/>
        </w:rPr>
        <w:pict>
          <v:shape id="_x0000_s1039" style="position:absolute;margin-left:300.05pt;margin-top:11.25pt;width:84pt;height:23.4pt;z-index:25166336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owsik</w:t>
                  </w:r>
                </w:p>
              </w:txbxContent>
            </v:textbox>
          </v:shape>
        </w:pict>
      </w:r>
    </w:p>
    <w:p w:rsidR="003B375E" w:rsidRDefault="00D2644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2644F">
        <w:rPr>
          <w:noProof/>
          <w:lang w:val="pl-PL" w:eastAsia="pl-PL"/>
        </w:rPr>
        <w:pict>
          <v:shape id="_x0000_s1040" style="position:absolute;margin-left:156.9pt;margin-top:11.75pt;width:130.2pt;height:23.4pt;z-index:25166540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pasożyt wewnętrzny</w:t>
                  </w:r>
                </w:p>
                <w:p w:rsidR="003B375E" w:rsidRDefault="003B375E" w:rsidP="003B375E">
                  <w:pPr>
                    <w:jc w:val="center"/>
                  </w:pPr>
                </w:p>
              </w:txbxContent>
            </v:textbox>
          </v:shape>
        </w:pict>
      </w:r>
      <w:r w:rsidRPr="00D2644F">
        <w:rPr>
          <w:noProof/>
          <w:lang w:val="pl-PL" w:eastAsia="pl-PL"/>
        </w:rPr>
        <w:pict>
          <v:shape id="_x0000_s1041" style="position:absolute;margin-left:51.9pt;margin-top:8.75pt;width:84pt;height:23.4pt;z-index:25167360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pijawka</w:t>
                  </w:r>
                </w:p>
              </w:txbxContent>
            </v:textbox>
          </v:shape>
        </w:pict>
      </w:r>
    </w:p>
    <w:p w:rsidR="003B375E" w:rsidRDefault="003B375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3B375E" w:rsidRDefault="00D2644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2644F">
        <w:rPr>
          <w:noProof/>
          <w:lang w:val="pl-PL" w:eastAsia="pl-PL"/>
        </w:rPr>
        <w:pict>
          <v:shape id="_x0000_s1042" style="position:absolute;margin-left:300.3pt;margin-top:1.35pt;width:84pt;height:23.4pt;z-index:25167155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3B375E" w:rsidRPr="003B375E" w:rsidRDefault="003B375E" w:rsidP="003B375E">
                  <w:pPr>
                    <w:jc w:val="center"/>
                    <w:rPr>
                      <w:lang w:val="pl-PL"/>
                    </w:rPr>
                  </w:pPr>
                  <w:r w:rsidRPr="003B375E">
                    <w:rPr>
                      <w:lang w:val="pl-PL"/>
                    </w:rPr>
                    <w:t>kleszcz</w:t>
                  </w:r>
                </w:p>
              </w:txbxContent>
            </v:textbox>
          </v:shape>
        </w:pict>
      </w: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412FCF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2. Określ,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podanych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przykładów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przystosowań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organizmów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dotyczą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pasożytów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zewnętrznych, a które – pasożytów wewnętrznych. Wpisz przy każdej informacji odpowiednią</w:t>
      </w:r>
      <w:r w:rsidRPr="003B375E">
        <w:rPr>
          <w:rFonts w:ascii="Times New Roman" w:hAnsi="Times New Roman" w:cs="Times New Roman"/>
          <w:color w:val="231F20"/>
          <w:spacing w:val="-27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nazwę.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Obecność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odnóży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lub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przyssawek:</w:t>
      </w:r>
      <w:r w:rsidRPr="003B375E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Posiadanie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specjalnych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aparatów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umożliwiających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przebicie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skóry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 w:rsidR="000079F5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narządów</w:t>
      </w:r>
      <w:r w:rsidRPr="003B375E">
        <w:rPr>
          <w:rFonts w:ascii="Times New Roman" w:hAnsi="Times New Roman" w:cs="Times New Roman"/>
          <w:color w:val="231F20"/>
          <w:spacing w:val="-2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zmysłów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Wytwarzanie substancji</w:t>
      </w:r>
      <w:r w:rsidRPr="003B375E">
        <w:rPr>
          <w:rFonts w:ascii="Times New Roman" w:hAnsi="Times New Roman" w:cs="Times New Roman"/>
          <w:color w:val="231F20"/>
          <w:spacing w:val="-19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znieczulających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Pobieranie pokarmu </w:t>
      </w:r>
      <w:r w:rsidRPr="003B375E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całą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powierzchnią</w:t>
      </w:r>
      <w:r w:rsidRPr="003B375E">
        <w:rPr>
          <w:rFonts w:ascii="Times New Roman" w:hAnsi="Times New Roman" w:cs="Times New Roman"/>
          <w:color w:val="231F20"/>
          <w:spacing w:val="-3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ciała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B27CFE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B27CFE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B27CFE">
        <w:rPr>
          <w:rFonts w:ascii="Times New Roman" w:hAnsi="Times New Roman" w:cs="Times New Roman"/>
          <w:color w:val="231F20"/>
          <w:sz w:val="24"/>
          <w:szCs w:val="24"/>
          <w:lang w:val="pl-PL"/>
        </w:rPr>
        <w:t>Uzupełnij tabelę. Porównaj tasiemce i pijawki.</w:t>
      </w:r>
    </w:p>
    <w:p w:rsidR="00B27CFE" w:rsidRP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3B375E" w:rsidRPr="00A70373" w:rsidTr="00B27CFE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B375E" w:rsidRPr="00A70373" w:rsidRDefault="003B375E" w:rsidP="003B375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B375E" w:rsidRPr="00A70373" w:rsidRDefault="003B375E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0079F5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B27CF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3B375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27CFE" w:rsidRPr="000079F5" w:rsidRDefault="00B27CFE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pl-PL"/>
        </w:rPr>
      </w:pPr>
    </w:p>
    <w:p w:rsidR="00B27CFE" w:rsidRPr="000079F5" w:rsidRDefault="00B27CFE" w:rsidP="00B27CF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79F5">
        <w:rPr>
          <w:rFonts w:ascii="Times New Roman" w:hAnsi="Times New Roman" w:cs="Times New Roman"/>
          <w:sz w:val="24"/>
          <w:szCs w:val="24"/>
          <w:lang w:val="pl-PL"/>
        </w:rPr>
        <w:t>www.dlanauczyciela.pl | © Copyright by Nowa Era Sp. z o. o.</w:t>
      </w:r>
      <w:bookmarkStart w:id="0" w:name="_GoBack"/>
      <w:bookmarkEnd w:id="0"/>
    </w:p>
    <w:sectPr w:rsidR="00B27CFE" w:rsidRPr="000079F5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37BA"/>
    <w:rsid w:val="000079F5"/>
    <w:rsid w:val="00305BA9"/>
    <w:rsid w:val="003277BD"/>
    <w:rsid w:val="003B375E"/>
    <w:rsid w:val="00412FCF"/>
    <w:rsid w:val="004825D7"/>
    <w:rsid w:val="004C2420"/>
    <w:rsid w:val="004E6C9C"/>
    <w:rsid w:val="004F0F29"/>
    <w:rsid w:val="005D36E7"/>
    <w:rsid w:val="00697767"/>
    <w:rsid w:val="006A51EF"/>
    <w:rsid w:val="00724202"/>
    <w:rsid w:val="008B511C"/>
    <w:rsid w:val="00A70373"/>
    <w:rsid w:val="00AD41E4"/>
    <w:rsid w:val="00B27CFE"/>
    <w:rsid w:val="00B8614F"/>
    <w:rsid w:val="00C9453C"/>
    <w:rsid w:val="00D2644F"/>
    <w:rsid w:val="00E537BA"/>
    <w:rsid w:val="00E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644F"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644F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D2644F"/>
  </w:style>
  <w:style w:type="paragraph" w:customStyle="1" w:styleId="TableParagraph">
    <w:name w:val="Table Paragraph"/>
    <w:basedOn w:val="Normalny"/>
    <w:uiPriority w:val="1"/>
    <w:qFormat/>
    <w:rsid w:val="00D2644F"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Iwona Wojtachnio</cp:lastModifiedBy>
  <cp:revision>3</cp:revision>
  <dcterms:created xsi:type="dcterms:W3CDTF">2019-03-10T16:21:00Z</dcterms:created>
  <dcterms:modified xsi:type="dcterms:W3CDTF">2019-03-10T16:21:00Z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