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97" w:rsidRPr="00625697" w:rsidRDefault="00625697" w:rsidP="00625697">
      <w:pPr>
        <w:pStyle w:val="Standard"/>
        <w:spacing w:after="0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625697">
        <w:rPr>
          <w:rFonts w:ascii="Arial" w:eastAsia="Times New Roman" w:hAnsi="Arial" w:cs="Arial"/>
          <w:b/>
          <w:bCs/>
          <w:lang w:eastAsia="pl-PL"/>
        </w:rPr>
        <w:t>Harmonogram postępowania rekrutacyjnego  do klasy I na rok szkolny 2020/2021</w:t>
      </w:r>
    </w:p>
    <w:p w:rsidR="00625697" w:rsidRDefault="00625697" w:rsidP="00625697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2309"/>
        <w:gridCol w:w="2162"/>
      </w:tblGrid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Rodzaj czynności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br/>
              <w:t>w postępowaniu uzupełniającym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Złożenie wniosku o przyjęcie wraz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17 lutego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28 lutego 2020 r.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4 maja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11 maja 2020 r.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both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Weryfikacja przez komisję rekrutacyjną wniosków o przyjęcie i dokumentów potwierdzających spełnianie przez kandydata warunków i kryteriów branych pod uwagę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 xml:space="preserve">w postępowaniu rekrutacyjnym, w tym dokonanie przez przewodniczącego komisji rekrutacyjnej czynności, o których mowa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>w art. 150 ust. 7 ustawy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2 marca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6 marca 2020 r.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12 maja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14.maja 2020 r.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16 marca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20 maja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17 marca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20 marca 2020 r.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21 maja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25 maja 2020 r.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25 marca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26 maja 2020 r.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625697" w:rsidTr="009E460A">
        <w:trPr>
          <w:trHeight w:val="225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Procedura odwoławcza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Rodzaj czynności</w:t>
            </w:r>
          </w:p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Termin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Złożenie przez rodzica kandydata wniosku do komisji rekrutacyjnej o sporządzenie uzasadnienia odmowy przyjęcia kandydata.</w:t>
            </w: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podania do publicznej wiadomości listy kandydatów przyjętych i kandydatów nieprzyjętych.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Sporządzenie przez komisję rekrutacyjną uzasadnienia odmowy przyjęcia kandydata.</w:t>
            </w: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5 dni od dnia wystąpienia przez rodzica kandydata z wnioskiem o sporządzenie uzasadnienia odmowy przyjęcia kandydata.</w:t>
            </w:r>
          </w:p>
        </w:tc>
      </w:tr>
      <w:tr w:rsidR="00625697" w:rsidTr="009E460A">
        <w:trPr>
          <w:trHeight w:val="553"/>
        </w:trPr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Wniesienie do dyrektora odwołania od rozstrzygnięcia komisji rekrutacyjnej.</w:t>
            </w: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otrzymania uzasadnienia.</w:t>
            </w:r>
          </w:p>
        </w:tc>
      </w:tr>
      <w:tr w:rsidR="00625697" w:rsidTr="009E460A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Rozpatrzenie przez dyrektora odwołania od rozstrzygnięcia komisji rekrutacyjnej.</w:t>
            </w: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697" w:rsidRDefault="00625697" w:rsidP="009E460A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otrzymania odwołania</w:t>
            </w:r>
          </w:p>
        </w:tc>
      </w:tr>
    </w:tbl>
    <w:p w:rsidR="00625697" w:rsidRDefault="00625697" w:rsidP="00625697">
      <w:pPr>
        <w:pStyle w:val="Default"/>
        <w:rPr>
          <w:rFonts w:ascii="Arial" w:hAnsi="Arial" w:cs="Arial"/>
          <w:b/>
          <w:color w:val="00000A"/>
          <w:sz w:val="18"/>
          <w:szCs w:val="18"/>
        </w:rPr>
      </w:pPr>
    </w:p>
    <w:p w:rsidR="00625697" w:rsidRDefault="00625697" w:rsidP="00625697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25697" w:rsidRDefault="00625697" w:rsidP="00625697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25697" w:rsidRDefault="00625697" w:rsidP="00625697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B90FFC" w:rsidRDefault="00B90FFC"/>
    <w:sectPr w:rsidR="00B90FFC" w:rsidSect="006256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5F" w:rsidRDefault="00132A5F" w:rsidP="00625697">
      <w:pPr>
        <w:spacing w:after="0"/>
      </w:pPr>
      <w:r>
        <w:separator/>
      </w:r>
    </w:p>
  </w:endnote>
  <w:endnote w:type="continuationSeparator" w:id="0">
    <w:p w:rsidR="00132A5F" w:rsidRDefault="00132A5F" w:rsidP="006256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5F" w:rsidRDefault="00132A5F" w:rsidP="00625697">
      <w:pPr>
        <w:spacing w:after="0"/>
      </w:pPr>
      <w:r>
        <w:separator/>
      </w:r>
    </w:p>
  </w:footnote>
  <w:footnote w:type="continuationSeparator" w:id="0">
    <w:p w:rsidR="00132A5F" w:rsidRDefault="00132A5F" w:rsidP="00625697">
      <w:pPr>
        <w:spacing w:after="0"/>
      </w:pPr>
      <w:r>
        <w:continuationSeparator/>
      </w:r>
    </w:p>
  </w:footnote>
  <w:footnote w:id="1">
    <w:p w:rsidR="00625697" w:rsidRDefault="00625697" w:rsidP="00625697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rFonts w:ascii="Arial" w:eastAsia="Times New Roman" w:hAnsi="Arial" w:cs="Arial"/>
          <w:bCs/>
          <w:color w:val="00000A"/>
          <w:lang w:eastAsia="pl-PL"/>
        </w:rPr>
        <w:t>2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godnie z treścią przepisu art. 150 ust. 7 ustawy z dnia 14 grudnia 2016 roku – Prawo oświatowe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(Dz. U. 2019 poz. 1148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komisji rekrutacyjnej może żądać dokumentów potwierdzających okoliczności zawarte w oświadczeniach, o których mowa w art. 150 ust. 2 ww. ustawy, w terminie wyznaczonym przez przewodniczącego, lub może zwrócić się do wójta (burmistrza, prezydenta miasta) właściwego ze względu na miejsce zamieszkania 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potwierdzenie tych okoliczności. Wójt (burmistrz, prezydent miasta) potwierdza te okoliczności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terminie 14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7"/>
    <w:rsid w:val="00054A42"/>
    <w:rsid w:val="00132A5F"/>
    <w:rsid w:val="005D1F58"/>
    <w:rsid w:val="00625697"/>
    <w:rsid w:val="00B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78B8-9230-4B05-8871-B49F4EF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69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69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6256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Odwoanieprzypisudolnego">
    <w:name w:val="footnote reference"/>
    <w:basedOn w:val="Domylnaczcionkaakapitu"/>
    <w:rsid w:val="0062569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Bysiak</dc:creator>
  <cp:keywords/>
  <dc:description/>
  <cp:lastModifiedBy>Dyrektor</cp:lastModifiedBy>
  <cp:revision>2</cp:revision>
  <dcterms:created xsi:type="dcterms:W3CDTF">2020-02-10T07:33:00Z</dcterms:created>
  <dcterms:modified xsi:type="dcterms:W3CDTF">2020-02-10T07:33:00Z</dcterms:modified>
</cp:coreProperties>
</file>